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A0" w:rsidRPr="00B81ADF" w:rsidRDefault="00D50EA0" w:rsidP="00D50EA0">
      <w:pPr>
        <w:spacing w:line="30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 w:rsidRPr="00B81ADF">
        <w:rPr>
          <w:rFonts w:ascii="標楷體" w:eastAsia="標楷體" w:hAnsi="標楷體" w:hint="eastAsia"/>
          <w:b/>
          <w:color w:val="000000"/>
          <w:sz w:val="32"/>
        </w:rPr>
        <w:t>跨國企業內部調動之大陸地區人民申請來</w:t>
      </w:r>
      <w:proofErr w:type="gramStart"/>
      <w:r w:rsidRPr="00B81ADF">
        <w:rPr>
          <w:rFonts w:ascii="標楷體" w:eastAsia="標楷體" w:hAnsi="標楷體" w:hint="eastAsia"/>
          <w:b/>
          <w:color w:val="000000"/>
          <w:sz w:val="32"/>
        </w:rPr>
        <w:t>臺</w:t>
      </w:r>
      <w:proofErr w:type="gramEnd"/>
      <w:r w:rsidRPr="00B81ADF">
        <w:rPr>
          <w:rFonts w:ascii="標楷體" w:eastAsia="標楷體" w:hAnsi="標楷體" w:hint="eastAsia"/>
          <w:b/>
          <w:color w:val="000000"/>
          <w:sz w:val="32"/>
        </w:rPr>
        <w:t>服務人數編製說明</w:t>
      </w:r>
    </w:p>
    <w:p w:rsidR="00D50EA0" w:rsidRPr="00B81ADF" w:rsidRDefault="00D50EA0" w:rsidP="00D50EA0">
      <w:pPr>
        <w:spacing w:line="300" w:lineRule="exact"/>
        <w:ind w:firstLine="4484"/>
        <w:rPr>
          <w:rFonts w:ascii="標楷體" w:eastAsia="標楷體" w:hAnsi="標楷體"/>
          <w:b/>
          <w:color w:val="000000"/>
          <w:sz w:val="32"/>
        </w:rPr>
      </w:pPr>
    </w:p>
    <w:p w:rsidR="00D50EA0" w:rsidRPr="00B81ADF" w:rsidRDefault="00D50EA0" w:rsidP="00D50EA0">
      <w:pPr>
        <w:spacing w:line="360" w:lineRule="exact"/>
        <w:ind w:leftChars="-58" w:left="341" w:hangingChars="200" w:hanging="480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一、統計範圍及對象：凡</w:t>
      </w:r>
      <w:r>
        <w:rPr>
          <w:rFonts w:ascii="標楷體" w:eastAsia="標楷體" w:hAnsi="標楷體" w:hint="eastAsia"/>
          <w:color w:val="000000"/>
        </w:rPr>
        <w:t>依據</w:t>
      </w:r>
      <w:r w:rsidRPr="00B81ADF">
        <w:rPr>
          <w:rFonts w:ascii="標楷體" w:eastAsia="標楷體" w:hAnsi="標楷體" w:hint="eastAsia"/>
          <w:color w:val="000000"/>
        </w:rPr>
        <w:t>「跨國企業內部調動之大陸地區人民申請來</w:t>
      </w:r>
      <w:proofErr w:type="gramStart"/>
      <w:r w:rsidRPr="00B81ADF">
        <w:rPr>
          <w:rFonts w:ascii="標楷體" w:eastAsia="標楷體" w:hAnsi="標楷體" w:hint="eastAsia"/>
          <w:color w:val="000000"/>
        </w:rPr>
        <w:t>臺</w:t>
      </w:r>
      <w:proofErr w:type="gramEnd"/>
      <w:r w:rsidRPr="00B81ADF">
        <w:rPr>
          <w:rFonts w:ascii="標楷體" w:eastAsia="標楷體" w:hAnsi="標楷體" w:hint="eastAsia"/>
          <w:color w:val="000000"/>
        </w:rPr>
        <w:t>服務許可辦法」</w:t>
      </w:r>
      <w:r w:rsidRPr="001F1D9E">
        <w:rPr>
          <w:rFonts w:ascii="標楷體" w:eastAsia="標楷體" w:hAnsi="標楷體" w:hint="eastAsia"/>
          <w:color w:val="000000"/>
        </w:rPr>
        <w:t>申請來</w:t>
      </w:r>
      <w:proofErr w:type="gramStart"/>
      <w:r w:rsidRPr="001F1D9E">
        <w:rPr>
          <w:rFonts w:ascii="標楷體" w:eastAsia="標楷體" w:hAnsi="標楷體" w:hint="eastAsia"/>
          <w:color w:val="000000"/>
        </w:rPr>
        <w:t>臺</w:t>
      </w:r>
      <w:proofErr w:type="gramEnd"/>
      <w:r w:rsidRPr="001F1D9E">
        <w:rPr>
          <w:rFonts w:ascii="標楷體" w:eastAsia="標楷體" w:hAnsi="標楷體" w:hint="eastAsia"/>
          <w:color w:val="000000"/>
        </w:rPr>
        <w:t>服務</w:t>
      </w:r>
      <w:r>
        <w:rPr>
          <w:rFonts w:ascii="標楷體" w:eastAsia="標楷體" w:hAnsi="標楷體" w:hint="eastAsia"/>
          <w:color w:val="000000"/>
        </w:rPr>
        <w:t>之</w:t>
      </w:r>
      <w:r w:rsidRPr="00B81ADF">
        <w:rPr>
          <w:rFonts w:ascii="標楷體" w:eastAsia="標楷體" w:hAnsi="標楷體" w:hint="eastAsia"/>
          <w:color w:val="000000"/>
        </w:rPr>
        <w:t>大陸地區人民，</w:t>
      </w:r>
      <w:proofErr w:type="gramStart"/>
      <w:r w:rsidRPr="00B81ADF">
        <w:rPr>
          <w:rFonts w:ascii="標楷體" w:eastAsia="標楷體" w:hAnsi="標楷體" w:hint="eastAsia"/>
          <w:color w:val="000000"/>
        </w:rPr>
        <w:t>均為統計</w:t>
      </w:r>
      <w:proofErr w:type="gramEnd"/>
      <w:r w:rsidRPr="00B81ADF">
        <w:rPr>
          <w:rFonts w:ascii="標楷體" w:eastAsia="標楷體" w:hAnsi="標楷體" w:hint="eastAsia"/>
          <w:color w:val="000000"/>
        </w:rPr>
        <w:t>對象。</w:t>
      </w:r>
      <w:r w:rsidRPr="00B81ADF">
        <w:rPr>
          <w:rFonts w:ascii="標楷體" w:eastAsia="標楷體" w:hAnsi="標楷體"/>
          <w:color w:val="000000"/>
        </w:rPr>
        <w:t xml:space="preserve"> </w:t>
      </w:r>
    </w:p>
    <w:p w:rsidR="00D50EA0" w:rsidRPr="00B81ADF" w:rsidRDefault="00D50EA0" w:rsidP="00D50EA0">
      <w:pPr>
        <w:spacing w:line="360" w:lineRule="exact"/>
        <w:ind w:leftChars="-58" w:left="175" w:hangingChars="131" w:hanging="31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二、統計標準時間：以每月1日至月底之事實為</w:t>
      </w:r>
      <w:proofErr w:type="gramStart"/>
      <w:r w:rsidRPr="00B81ADF">
        <w:rPr>
          <w:rFonts w:ascii="標楷體" w:eastAsia="標楷體" w:hAnsi="標楷體" w:hint="eastAsia"/>
          <w:color w:val="000000"/>
        </w:rPr>
        <w:t>準</w:t>
      </w:r>
      <w:proofErr w:type="gramEnd"/>
      <w:r w:rsidRPr="00B81ADF">
        <w:rPr>
          <w:rFonts w:ascii="標楷體" w:eastAsia="標楷體" w:hAnsi="標楷體" w:hint="eastAsia"/>
          <w:color w:val="000000"/>
        </w:rPr>
        <w:t>。</w:t>
      </w:r>
    </w:p>
    <w:p w:rsidR="00D50EA0" w:rsidRPr="00B81ADF" w:rsidRDefault="00D50EA0" w:rsidP="00D50EA0">
      <w:pPr>
        <w:spacing w:line="360" w:lineRule="exact"/>
        <w:ind w:leftChars="-58" w:left="175" w:hangingChars="131" w:hanging="31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三、分類標準：</w:t>
      </w:r>
      <w:proofErr w:type="gramStart"/>
      <w:r>
        <w:rPr>
          <w:rFonts w:eastAsia="標楷體" w:hint="eastAsia"/>
        </w:rPr>
        <w:t>橫項依</w:t>
      </w:r>
      <w:proofErr w:type="gramEnd"/>
      <w:r>
        <w:rPr>
          <w:rFonts w:ascii="標楷體" w:eastAsia="標楷體" w:hAnsi="標楷體" w:hint="eastAsia"/>
        </w:rPr>
        <w:t>「事由區分」分；</w:t>
      </w:r>
      <w:proofErr w:type="gramStart"/>
      <w:r>
        <w:rPr>
          <w:rFonts w:ascii="標楷體" w:eastAsia="標楷體" w:hAnsi="標楷體" w:hint="eastAsia"/>
        </w:rPr>
        <w:t>縱項依</w:t>
      </w:r>
      <w:proofErr w:type="gramEnd"/>
      <w:r>
        <w:rPr>
          <w:rFonts w:ascii="標楷體" w:eastAsia="標楷體" w:hAnsi="標楷體" w:hint="eastAsia"/>
        </w:rPr>
        <w:t>「</w:t>
      </w:r>
      <w:r w:rsidRPr="00B81ADF">
        <w:rPr>
          <w:rFonts w:ascii="標楷體" w:eastAsia="標楷體" w:hAnsi="標楷體" w:hint="eastAsia"/>
          <w:color w:val="000000"/>
        </w:rPr>
        <w:t>申請、許可、不准、出境、入境</w:t>
      </w:r>
      <w:r>
        <w:rPr>
          <w:rFonts w:ascii="標楷體" w:eastAsia="標楷體" w:hAnsi="標楷體" w:hint="eastAsia"/>
        </w:rPr>
        <w:t>」及「性別」</w:t>
      </w:r>
      <w:r w:rsidRPr="007B15C4">
        <w:rPr>
          <w:rFonts w:eastAsia="標楷體" w:hint="eastAsia"/>
        </w:rPr>
        <w:t>分。</w:t>
      </w:r>
    </w:p>
    <w:p w:rsidR="00D50EA0" w:rsidRPr="00B81ADF" w:rsidRDefault="00D50EA0" w:rsidP="00D50EA0">
      <w:pPr>
        <w:spacing w:line="360" w:lineRule="exact"/>
        <w:ind w:leftChars="-58" w:left="175" w:hangingChars="131" w:hanging="31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四、統計科目定義：</w:t>
      </w:r>
    </w:p>
    <w:p w:rsidR="00D50EA0" w:rsidRDefault="00D50EA0" w:rsidP="00D50EA0">
      <w:pPr>
        <w:spacing w:line="360" w:lineRule="exact"/>
        <w:ind w:leftChars="42" w:left="701" w:hangingChars="250" w:hanging="600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（一）</w:t>
      </w:r>
      <w:r w:rsidRPr="00FA2319">
        <w:rPr>
          <w:rFonts w:ascii="標楷體" w:eastAsia="標楷體" w:hAnsi="標楷體" w:hint="eastAsia"/>
        </w:rPr>
        <w:t>大陸地區人民：指在大陸地區設有戶籍之人民。</w:t>
      </w:r>
    </w:p>
    <w:p w:rsidR="00D50EA0" w:rsidRPr="00B81ADF" w:rsidRDefault="00D50EA0" w:rsidP="00D50EA0">
      <w:pPr>
        <w:spacing w:line="360" w:lineRule="exact"/>
        <w:ind w:leftChars="42" w:left="701" w:hangingChars="250" w:hanging="600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二</w:t>
      </w:r>
      <w:r w:rsidRPr="00B81ADF">
        <w:rPr>
          <w:rFonts w:ascii="標楷體" w:eastAsia="標楷體" w:hAnsi="標楷體" w:hint="eastAsia"/>
          <w:color w:val="000000"/>
        </w:rPr>
        <w:t>）</w:t>
      </w:r>
      <w:r w:rsidRPr="00B81ADF">
        <w:rPr>
          <w:rFonts w:ascii="標楷體" w:eastAsia="標楷體" w:hAnsi="標楷體"/>
          <w:color w:val="000000"/>
        </w:rPr>
        <w:t>跨國企業</w:t>
      </w:r>
      <w:r w:rsidRPr="00B81ADF">
        <w:rPr>
          <w:rFonts w:ascii="標楷體" w:eastAsia="標楷體" w:hAnsi="標楷體" w:hint="eastAsia"/>
          <w:color w:val="000000"/>
        </w:rPr>
        <w:t>：</w:t>
      </w:r>
      <w:r w:rsidRPr="00B81ADF">
        <w:rPr>
          <w:rFonts w:ascii="標楷體" w:eastAsia="標楷體" w:hAnsi="標楷體"/>
          <w:color w:val="000000"/>
        </w:rPr>
        <w:t>在二個以上國家建立子公司或分公司，由母公司或本公司進行有效之控制及統籌決策，以從事跨越國界生產經營行為，其母公司或本公司在國外，且在臺灣地區設有子公司或分公司，並符合下列各款要件之</w:t>
      </w:r>
      <w:proofErr w:type="gramStart"/>
      <w:r w:rsidRPr="00B81ADF">
        <w:rPr>
          <w:rFonts w:ascii="標楷體" w:eastAsia="標楷體" w:hAnsi="標楷體"/>
          <w:color w:val="000000"/>
        </w:rPr>
        <w:t>一</w:t>
      </w:r>
      <w:proofErr w:type="gramEnd"/>
      <w:r w:rsidRPr="00B81ADF">
        <w:rPr>
          <w:rFonts w:ascii="標楷體" w:eastAsia="標楷體" w:hAnsi="標楷體"/>
          <w:color w:val="000000"/>
        </w:rPr>
        <w:t>之經濟實體：</w:t>
      </w:r>
    </w:p>
    <w:p w:rsidR="00D50EA0" w:rsidRPr="00B81ADF" w:rsidRDefault="00D50EA0" w:rsidP="00D50EA0">
      <w:pPr>
        <w:spacing w:line="360" w:lineRule="exact"/>
        <w:ind w:leftChars="237" w:left="653" w:hangingChars="35" w:hanging="8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1.</w:t>
      </w:r>
      <w:r w:rsidRPr="00B81ADF">
        <w:rPr>
          <w:rFonts w:ascii="標楷體" w:eastAsia="標楷體" w:hAnsi="標楷體"/>
          <w:color w:val="000000"/>
        </w:rPr>
        <w:t>申請前一年於全世界資產達</w:t>
      </w:r>
      <w:r w:rsidRPr="00B81ADF">
        <w:rPr>
          <w:rFonts w:ascii="標楷體" w:eastAsia="標楷體" w:hAnsi="標楷體" w:hint="eastAsia"/>
          <w:color w:val="000000"/>
        </w:rPr>
        <w:t>20</w:t>
      </w:r>
      <w:r w:rsidRPr="00B81ADF">
        <w:rPr>
          <w:rFonts w:ascii="標楷體" w:eastAsia="標楷體" w:hAnsi="標楷體"/>
          <w:color w:val="000000"/>
        </w:rPr>
        <w:t>億美元以上。</w:t>
      </w:r>
    </w:p>
    <w:p w:rsidR="00D50EA0" w:rsidRPr="00B81ADF" w:rsidRDefault="00D50EA0" w:rsidP="00D50EA0">
      <w:pPr>
        <w:spacing w:line="360" w:lineRule="exact"/>
        <w:ind w:leftChars="237" w:left="653" w:hangingChars="35" w:hanging="8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2.</w:t>
      </w:r>
      <w:r w:rsidRPr="00B81ADF">
        <w:rPr>
          <w:rFonts w:ascii="標楷體" w:eastAsia="標楷體" w:hAnsi="標楷體"/>
          <w:color w:val="000000"/>
        </w:rPr>
        <w:t>經經濟部工業局核發企業營運總部營運範圍證明函。</w:t>
      </w:r>
    </w:p>
    <w:p w:rsidR="00D50EA0" w:rsidRPr="00B81ADF" w:rsidRDefault="00D50EA0" w:rsidP="00D50EA0">
      <w:pPr>
        <w:spacing w:line="360" w:lineRule="exact"/>
        <w:ind w:leftChars="237" w:left="653" w:hangingChars="35" w:hanging="8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3.</w:t>
      </w:r>
      <w:r w:rsidRPr="00B81ADF">
        <w:rPr>
          <w:rFonts w:ascii="標楷體" w:eastAsia="標楷體" w:hAnsi="標楷體"/>
          <w:color w:val="000000"/>
        </w:rPr>
        <w:t>國內員工數目達</w:t>
      </w:r>
      <w:r w:rsidRPr="00B81ADF">
        <w:rPr>
          <w:rFonts w:ascii="標楷體" w:eastAsia="標楷體" w:hAnsi="標楷體" w:hint="eastAsia"/>
          <w:color w:val="000000"/>
        </w:rPr>
        <w:t>100</w:t>
      </w:r>
      <w:r w:rsidRPr="00B81ADF">
        <w:rPr>
          <w:rFonts w:ascii="標楷體" w:eastAsia="標楷體" w:hAnsi="標楷體"/>
          <w:color w:val="000000"/>
        </w:rPr>
        <w:t>人以上，且其中</w:t>
      </w:r>
      <w:r w:rsidRPr="00B81ADF">
        <w:rPr>
          <w:rFonts w:ascii="標楷體" w:eastAsia="標楷體" w:hAnsi="標楷體" w:hint="eastAsia"/>
          <w:color w:val="000000"/>
        </w:rPr>
        <w:t>50</w:t>
      </w:r>
      <w:r w:rsidRPr="00B81ADF">
        <w:rPr>
          <w:rFonts w:ascii="標楷體" w:eastAsia="標楷體" w:hAnsi="標楷體"/>
          <w:color w:val="000000"/>
        </w:rPr>
        <w:t>人以上具專科以上學校學歷。</w:t>
      </w:r>
    </w:p>
    <w:p w:rsidR="00D50EA0" w:rsidRPr="00B81ADF" w:rsidRDefault="00D50EA0" w:rsidP="00D50EA0">
      <w:pPr>
        <w:spacing w:line="360" w:lineRule="exact"/>
        <w:ind w:leftChars="237" w:left="653" w:hangingChars="35" w:hanging="8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4.</w:t>
      </w:r>
      <w:r w:rsidRPr="00B81ADF">
        <w:rPr>
          <w:rFonts w:ascii="標楷體" w:eastAsia="標楷體" w:hAnsi="標楷體"/>
          <w:color w:val="000000"/>
        </w:rPr>
        <w:t>國內年營業收入淨額達新臺幣</w:t>
      </w:r>
      <w:r w:rsidRPr="00B81ADF">
        <w:rPr>
          <w:rFonts w:ascii="標楷體" w:eastAsia="標楷體" w:hAnsi="標楷體" w:hint="eastAsia"/>
          <w:color w:val="000000"/>
        </w:rPr>
        <w:t>10</w:t>
      </w:r>
      <w:r w:rsidRPr="00B81ADF">
        <w:rPr>
          <w:rFonts w:ascii="標楷體" w:eastAsia="標楷體" w:hAnsi="標楷體"/>
          <w:color w:val="000000"/>
        </w:rPr>
        <w:t>億元以上。</w:t>
      </w:r>
    </w:p>
    <w:p w:rsidR="00D50EA0" w:rsidRPr="00B81ADF" w:rsidRDefault="00D50EA0" w:rsidP="00D50EA0">
      <w:pPr>
        <w:spacing w:line="360" w:lineRule="exact"/>
        <w:ind w:leftChars="237" w:left="653" w:hangingChars="35" w:hanging="8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5.</w:t>
      </w:r>
      <w:r w:rsidRPr="00B81ADF">
        <w:rPr>
          <w:rFonts w:ascii="標楷體" w:eastAsia="標楷體" w:hAnsi="標楷體"/>
          <w:color w:val="000000"/>
        </w:rPr>
        <w:t>區域年營業收入淨額達新臺幣</w:t>
      </w:r>
      <w:r w:rsidRPr="00B81ADF">
        <w:rPr>
          <w:rFonts w:ascii="標楷體" w:eastAsia="標楷體" w:hAnsi="標楷體" w:hint="eastAsia"/>
          <w:color w:val="000000"/>
        </w:rPr>
        <w:t>15</w:t>
      </w:r>
      <w:r w:rsidRPr="00B81ADF">
        <w:rPr>
          <w:rFonts w:ascii="標楷體" w:eastAsia="標楷體" w:hAnsi="標楷體"/>
          <w:color w:val="000000"/>
        </w:rPr>
        <w:t>億元以上。</w:t>
      </w:r>
    </w:p>
    <w:p w:rsidR="00D50EA0" w:rsidRPr="00B81ADF" w:rsidRDefault="00D50EA0" w:rsidP="00D50EA0">
      <w:pPr>
        <w:spacing w:line="360" w:lineRule="exact"/>
        <w:ind w:leftChars="42" w:left="701" w:hangingChars="250" w:hanging="600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三</w:t>
      </w:r>
      <w:r w:rsidRPr="00B81ADF">
        <w:rPr>
          <w:rFonts w:ascii="標楷體" w:eastAsia="標楷體" w:hAnsi="標楷體" w:hint="eastAsia"/>
          <w:color w:val="000000"/>
        </w:rPr>
        <w:t>）申請數：指受理申請大陸地區人民進入臺灣地區人數。</w:t>
      </w:r>
    </w:p>
    <w:p w:rsidR="00D50EA0" w:rsidRPr="00B81ADF" w:rsidRDefault="00D50EA0" w:rsidP="00D50EA0">
      <w:pPr>
        <w:spacing w:line="360" w:lineRule="exact"/>
        <w:ind w:leftChars="42" w:left="701" w:hangingChars="250" w:hanging="600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四</w:t>
      </w:r>
      <w:r w:rsidRPr="00B81ADF">
        <w:rPr>
          <w:rFonts w:ascii="標楷體" w:eastAsia="標楷體" w:hAnsi="標楷體" w:hint="eastAsia"/>
          <w:color w:val="000000"/>
        </w:rPr>
        <w:t>）許可數：指申請核准案件之人數。</w:t>
      </w:r>
    </w:p>
    <w:p w:rsidR="00D50EA0" w:rsidRPr="00B81ADF" w:rsidRDefault="00D50EA0" w:rsidP="00D50EA0">
      <w:pPr>
        <w:spacing w:line="360" w:lineRule="exact"/>
        <w:ind w:leftChars="42" w:left="701" w:hangingChars="250" w:hanging="600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五</w:t>
      </w:r>
      <w:r w:rsidRPr="00B81ADF">
        <w:rPr>
          <w:rFonts w:ascii="標楷體" w:eastAsia="標楷體" w:hAnsi="標楷體" w:hint="eastAsia"/>
          <w:color w:val="000000"/>
        </w:rPr>
        <w:t>）不准數：指申請不准案件之人數。</w:t>
      </w:r>
    </w:p>
    <w:p w:rsidR="00D50EA0" w:rsidRPr="00B81ADF" w:rsidRDefault="00D50EA0" w:rsidP="00D50EA0">
      <w:pPr>
        <w:spacing w:line="360" w:lineRule="exact"/>
        <w:ind w:leftChars="42" w:left="701" w:hangingChars="250" w:hanging="600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六</w:t>
      </w:r>
      <w:r w:rsidRPr="00B81ADF">
        <w:rPr>
          <w:rFonts w:ascii="標楷體" w:eastAsia="標楷體" w:hAnsi="標楷體" w:hint="eastAsia"/>
          <w:color w:val="000000"/>
        </w:rPr>
        <w:t>）出境數：指由臺灣地區出境之人數。</w:t>
      </w:r>
    </w:p>
    <w:p w:rsidR="00D50EA0" w:rsidRPr="00B81ADF" w:rsidRDefault="00D50EA0" w:rsidP="00D50EA0">
      <w:pPr>
        <w:spacing w:line="360" w:lineRule="exact"/>
        <w:ind w:leftChars="42" w:left="701" w:hangingChars="250" w:hanging="600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七</w:t>
      </w:r>
      <w:r w:rsidRPr="00B81ADF">
        <w:rPr>
          <w:rFonts w:ascii="標楷體" w:eastAsia="標楷體" w:hAnsi="標楷體" w:hint="eastAsia"/>
          <w:color w:val="000000"/>
        </w:rPr>
        <w:t>）入境數：指入境臺灣地區之人數。</w:t>
      </w:r>
    </w:p>
    <w:p w:rsidR="00D50EA0" w:rsidRPr="00B81ADF" w:rsidRDefault="00D50EA0" w:rsidP="00D50EA0">
      <w:pPr>
        <w:spacing w:line="360" w:lineRule="exact"/>
        <w:ind w:leftChars="-58" w:left="175" w:hangingChars="131" w:hanging="31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五、資料蒐集方法及編製程序：</w:t>
      </w:r>
      <w:proofErr w:type="gramStart"/>
      <w:r w:rsidRPr="00B81ADF">
        <w:rPr>
          <w:rFonts w:eastAsia="標楷體" w:hint="eastAsia"/>
          <w:color w:val="000000"/>
        </w:rPr>
        <w:t>由本署入</w:t>
      </w:r>
      <w:proofErr w:type="gramEnd"/>
      <w:r w:rsidRPr="00B81ADF">
        <w:rPr>
          <w:rFonts w:eastAsia="標楷體" w:hint="eastAsia"/>
          <w:color w:val="000000"/>
        </w:rPr>
        <w:t>出國事務組依各直轄市、縣</w:t>
      </w:r>
      <w:r w:rsidRPr="00B81ADF">
        <w:rPr>
          <w:rFonts w:eastAsia="標楷體" w:hint="eastAsia"/>
          <w:color w:val="000000"/>
        </w:rPr>
        <w:t>(</w:t>
      </w:r>
      <w:r w:rsidRPr="00B81ADF">
        <w:rPr>
          <w:rFonts w:eastAsia="標楷體" w:hint="eastAsia"/>
          <w:color w:val="000000"/>
        </w:rPr>
        <w:t>市</w:t>
      </w:r>
      <w:r w:rsidRPr="00B81ADF">
        <w:rPr>
          <w:rFonts w:eastAsia="標楷體" w:hint="eastAsia"/>
          <w:color w:val="000000"/>
        </w:rPr>
        <w:t>)</w:t>
      </w:r>
      <w:r w:rsidRPr="00B81ADF">
        <w:rPr>
          <w:rFonts w:eastAsia="標楷體" w:hint="eastAsia"/>
          <w:color w:val="000000"/>
        </w:rPr>
        <w:t>入出國及移民署服務站登錄之每日受理入出境申請案件資料彙編。</w:t>
      </w:r>
    </w:p>
    <w:p w:rsidR="00D50EA0" w:rsidRPr="00B81ADF" w:rsidRDefault="00D50EA0" w:rsidP="00D50EA0">
      <w:pPr>
        <w:spacing w:line="360" w:lineRule="exact"/>
        <w:ind w:leftChars="-58" w:left="175" w:hangingChars="131" w:hanging="314"/>
        <w:jc w:val="both"/>
        <w:rPr>
          <w:rFonts w:ascii="標楷體" w:eastAsia="標楷體" w:hAnsi="標楷體"/>
          <w:color w:val="000000"/>
        </w:rPr>
      </w:pPr>
      <w:r w:rsidRPr="00B81ADF">
        <w:rPr>
          <w:rFonts w:ascii="標楷體" w:eastAsia="標楷體" w:hAnsi="標楷體" w:hint="eastAsia"/>
          <w:color w:val="000000"/>
        </w:rPr>
        <w:t>六、編送對象：</w:t>
      </w:r>
      <w:proofErr w:type="gramStart"/>
      <w:r w:rsidRPr="00B81ADF">
        <w:rPr>
          <w:rFonts w:ascii="標楷體" w:eastAsia="標楷體" w:hAnsi="標楷體" w:hint="eastAsia"/>
          <w:color w:val="000000"/>
        </w:rPr>
        <w:t>本表編製</w:t>
      </w:r>
      <w:proofErr w:type="gramEnd"/>
      <w:r w:rsidRPr="00B81ADF">
        <w:rPr>
          <w:rFonts w:ascii="標楷體" w:eastAsia="標楷體" w:hAnsi="標楷體" w:hint="eastAsia"/>
          <w:color w:val="000000"/>
        </w:rPr>
        <w:t>1式2份，經機關長官核章後，1份自存，1份</w:t>
      </w:r>
      <w:proofErr w:type="gramStart"/>
      <w:r w:rsidRPr="00B81ADF">
        <w:rPr>
          <w:rFonts w:ascii="標楷體" w:eastAsia="標楷體" w:hAnsi="標楷體" w:hint="eastAsia"/>
          <w:color w:val="000000"/>
        </w:rPr>
        <w:t>送本署會計</w:t>
      </w:r>
      <w:proofErr w:type="gramEnd"/>
      <w:r w:rsidRPr="00B81ADF">
        <w:rPr>
          <w:rFonts w:ascii="標楷體" w:eastAsia="標楷體" w:hAnsi="標楷體" w:hint="eastAsia"/>
          <w:color w:val="000000"/>
        </w:rPr>
        <w:t>室外，應由網際網路上傳至內政部統計處資料庫。</w:t>
      </w:r>
    </w:p>
    <w:p w:rsidR="00D50EA0" w:rsidRPr="00B81ADF" w:rsidRDefault="00D50EA0" w:rsidP="00D50EA0">
      <w:pPr>
        <w:spacing w:line="300" w:lineRule="exact"/>
        <w:ind w:left="641" w:hangingChars="200" w:hanging="641"/>
        <w:rPr>
          <w:rFonts w:ascii="標楷體" w:eastAsia="標楷體" w:hAnsi="標楷體"/>
          <w:b/>
          <w:color w:val="000000"/>
          <w:sz w:val="32"/>
        </w:rPr>
      </w:pPr>
    </w:p>
    <w:p w:rsidR="000327D1" w:rsidRPr="00D50EA0" w:rsidRDefault="000327D1"/>
    <w:sectPr w:rsidR="000327D1" w:rsidRPr="00D50EA0" w:rsidSect="005B7CA8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5E" w:rsidRDefault="0004005E" w:rsidP="007F6AEB">
      <w:r>
        <w:separator/>
      </w:r>
    </w:p>
  </w:endnote>
  <w:endnote w:type="continuationSeparator" w:id="0">
    <w:p w:rsidR="0004005E" w:rsidRDefault="0004005E" w:rsidP="007F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5E" w:rsidRDefault="0004005E" w:rsidP="007F6AEB">
      <w:r>
        <w:separator/>
      </w:r>
    </w:p>
  </w:footnote>
  <w:footnote w:type="continuationSeparator" w:id="0">
    <w:p w:rsidR="0004005E" w:rsidRDefault="0004005E" w:rsidP="007F6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AEB" w:rsidRPr="007F6AEB" w:rsidRDefault="007F6AEB" w:rsidP="005B7CA8">
    <w:pPr>
      <w:pStyle w:val="a3"/>
      <w:jc w:val="right"/>
      <w:rPr>
        <w:color w:val="FF0000"/>
        <w:sz w:val="52"/>
        <w:szCs w:val="52"/>
      </w:rPr>
    </w:pPr>
    <w:r w:rsidRPr="007F6AEB">
      <w:rPr>
        <w:rFonts w:hint="eastAsia"/>
        <w:color w:val="FF0000"/>
        <w:sz w:val="52"/>
        <w:szCs w:val="52"/>
      </w:rPr>
      <w:t>刪除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EA0"/>
    <w:rsid w:val="000327D1"/>
    <w:rsid w:val="0004005E"/>
    <w:rsid w:val="00525033"/>
    <w:rsid w:val="005B7CA8"/>
    <w:rsid w:val="007F6AEB"/>
    <w:rsid w:val="00C66AA4"/>
    <w:rsid w:val="00D5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6A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F6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F6A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2014-11-19T02:23:00Z</dcterms:created>
  <dcterms:modified xsi:type="dcterms:W3CDTF">2014-11-19T02:50:00Z</dcterms:modified>
</cp:coreProperties>
</file>