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7B" w:rsidRPr="00EE3154" w:rsidRDefault="00BF3C7B" w:rsidP="00BF3C7B">
      <w:pPr>
        <w:spacing w:line="360" w:lineRule="exact"/>
        <w:ind w:leftChars="-58" w:left="502" w:hangingChars="200" w:hanging="641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EE3154">
        <w:rPr>
          <w:rFonts w:ascii="標楷體" w:eastAsia="標楷體" w:hAnsi="標楷體" w:hint="eastAsia"/>
          <w:b/>
          <w:sz w:val="32"/>
          <w:szCs w:val="32"/>
        </w:rPr>
        <w:t>查處非法入出國境案件統計編製說明</w:t>
      </w:r>
    </w:p>
    <w:p w:rsidR="00BF3C7B" w:rsidRPr="00EE3154" w:rsidRDefault="00BF3C7B" w:rsidP="00BF3C7B">
      <w:pPr>
        <w:jc w:val="both"/>
        <w:rPr>
          <w:rFonts w:ascii="標楷體" w:eastAsia="標楷體" w:hAnsi="標楷體" w:hint="eastAsia"/>
        </w:rPr>
      </w:pPr>
    </w:p>
    <w:p w:rsidR="00BF3C7B" w:rsidRPr="00EE3154" w:rsidRDefault="00BF3C7B" w:rsidP="00BF3C7B">
      <w:pPr>
        <w:ind w:left="475" w:hangingChars="198" w:hanging="475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一、統計範圍及對象：凡因通緝、</w:t>
      </w:r>
      <w:proofErr w:type="gramStart"/>
      <w:r w:rsidRPr="00EE3154">
        <w:rPr>
          <w:rFonts w:ascii="標楷體" w:eastAsia="標楷體" w:hAnsi="標楷體" w:hint="eastAsia"/>
        </w:rPr>
        <w:t>禁出</w:t>
      </w:r>
      <w:proofErr w:type="gramEnd"/>
      <w:r w:rsidRPr="00EE3154">
        <w:rPr>
          <w:rFonts w:ascii="標楷體" w:eastAsia="標楷體" w:hAnsi="標楷體" w:hint="eastAsia"/>
        </w:rPr>
        <w:t>、禁入、冒用護照或持用冒領之護照、持用不法取得、偽造、變造之護照或簽證，為各國境分隊及其他特殊勤務隊查獲之有戶籍國民、大陸地區人民、香港澳門居民、無戶籍國民及外國人，</w:t>
      </w:r>
      <w:proofErr w:type="gramStart"/>
      <w:r w:rsidRPr="00EE3154">
        <w:rPr>
          <w:rFonts w:ascii="標楷體" w:eastAsia="標楷體" w:hAnsi="標楷體" w:hint="eastAsia"/>
        </w:rPr>
        <w:t>均為統計</w:t>
      </w:r>
      <w:proofErr w:type="gramEnd"/>
      <w:r w:rsidRPr="00EE3154">
        <w:rPr>
          <w:rFonts w:ascii="標楷體" w:eastAsia="標楷體" w:hAnsi="標楷體" w:hint="eastAsia"/>
        </w:rPr>
        <w:t>對象。</w:t>
      </w:r>
    </w:p>
    <w:p w:rsidR="00BF3C7B" w:rsidRPr="00EE3154" w:rsidRDefault="00BF3C7B" w:rsidP="00BF3C7B">
      <w:pPr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二、統計標準時間：以每月1日至月底所發生之事實為</w:t>
      </w:r>
      <w:proofErr w:type="gramStart"/>
      <w:r w:rsidRPr="00EE3154">
        <w:rPr>
          <w:rFonts w:ascii="標楷體" w:eastAsia="標楷體" w:hAnsi="標楷體" w:hint="eastAsia"/>
        </w:rPr>
        <w:t>準</w:t>
      </w:r>
      <w:proofErr w:type="gramEnd"/>
      <w:r w:rsidRPr="00EE3154">
        <w:rPr>
          <w:rFonts w:ascii="標楷體" w:eastAsia="標楷體" w:hAnsi="標楷體" w:hint="eastAsia"/>
        </w:rPr>
        <w:t>。</w:t>
      </w:r>
    </w:p>
    <w:p w:rsidR="00BF3C7B" w:rsidRPr="00EE3154" w:rsidRDefault="00BF3C7B" w:rsidP="00BF3C7B">
      <w:pPr>
        <w:ind w:left="461" w:hangingChars="192" w:hanging="461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三、分類標準：</w:t>
      </w:r>
      <w:proofErr w:type="gramStart"/>
      <w:r w:rsidRPr="00EE3154">
        <w:rPr>
          <w:rFonts w:eastAsia="標楷體" w:hint="eastAsia"/>
        </w:rPr>
        <w:t>橫項依</w:t>
      </w:r>
      <w:proofErr w:type="gramEnd"/>
      <w:r w:rsidRPr="00EE3154">
        <w:rPr>
          <w:rFonts w:ascii="標楷體" w:eastAsia="標楷體" w:hAnsi="標楷體" w:hint="eastAsia"/>
        </w:rPr>
        <w:t>「單位別」分；</w:t>
      </w:r>
      <w:proofErr w:type="gramStart"/>
      <w:r w:rsidRPr="00EE3154">
        <w:rPr>
          <w:rFonts w:ascii="標楷體" w:eastAsia="標楷體" w:hAnsi="標楷體" w:hint="eastAsia"/>
        </w:rPr>
        <w:t>縱項依</w:t>
      </w:r>
      <w:proofErr w:type="gramEnd"/>
      <w:r w:rsidRPr="00EE3154">
        <w:rPr>
          <w:rFonts w:ascii="標楷體" w:eastAsia="標楷體" w:hAnsi="標楷體" w:hint="eastAsia"/>
        </w:rPr>
        <w:t>「非法項目」</w:t>
      </w:r>
      <w:r w:rsidRPr="00EE3154">
        <w:rPr>
          <w:rFonts w:eastAsia="標楷體" w:hint="eastAsia"/>
        </w:rPr>
        <w:t>分。</w:t>
      </w:r>
    </w:p>
    <w:p w:rsidR="00BF3C7B" w:rsidRPr="00EE3154" w:rsidRDefault="00BF3C7B" w:rsidP="00BF3C7B">
      <w:pPr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四、統計項目定義：</w:t>
      </w:r>
    </w:p>
    <w:p w:rsidR="00BF3C7B" w:rsidRPr="00EE3154" w:rsidRDefault="00BF3C7B" w:rsidP="00BF3C7B">
      <w:pPr>
        <w:ind w:leftChars="199" w:left="924" w:hangingChars="186" w:hanging="446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(</w:t>
      </w:r>
      <w:proofErr w:type="gramStart"/>
      <w:r w:rsidRPr="00EE3154">
        <w:rPr>
          <w:rFonts w:ascii="標楷體" w:eastAsia="標楷體" w:hAnsi="標楷體" w:hint="eastAsia"/>
        </w:rPr>
        <w:t>一</w:t>
      </w:r>
      <w:proofErr w:type="gramEnd"/>
      <w:r w:rsidRPr="00EE3154">
        <w:rPr>
          <w:rFonts w:ascii="標楷體" w:eastAsia="標楷體" w:hAnsi="標楷體" w:hint="eastAsia"/>
        </w:rPr>
        <w:t>)通緝：</w:t>
      </w:r>
      <w:r w:rsidRPr="00EE3154">
        <w:rPr>
          <w:rFonts w:ascii="標楷體" w:eastAsia="標楷體" w:hAnsi="標楷體"/>
        </w:rPr>
        <w:t>電腦列管通緝犯出、入境被查獲之有戶籍國民、大陸地區人民、</w:t>
      </w:r>
      <w:r w:rsidRPr="00EE3154">
        <w:rPr>
          <w:rFonts w:ascii="標楷體" w:eastAsia="標楷體" w:hAnsi="標楷體" w:hint="eastAsia"/>
        </w:rPr>
        <w:t>香</w:t>
      </w:r>
      <w:r w:rsidRPr="00EE3154">
        <w:rPr>
          <w:rFonts w:ascii="標楷體" w:eastAsia="標楷體" w:hAnsi="標楷體"/>
        </w:rPr>
        <w:t>港澳</w:t>
      </w:r>
      <w:r w:rsidRPr="00EE3154">
        <w:rPr>
          <w:rFonts w:ascii="標楷體" w:eastAsia="標楷體" w:hAnsi="標楷體" w:hint="eastAsia"/>
        </w:rPr>
        <w:t>門</w:t>
      </w:r>
      <w:r w:rsidRPr="00EE3154">
        <w:rPr>
          <w:rFonts w:ascii="標楷體" w:eastAsia="標楷體" w:hAnsi="標楷體"/>
        </w:rPr>
        <w:t>居民、無戶籍國民及外國人</w:t>
      </w:r>
      <w:r w:rsidRPr="00EE3154">
        <w:rPr>
          <w:rFonts w:ascii="標楷體" w:eastAsia="標楷體" w:hAnsi="標楷體" w:hint="eastAsia"/>
        </w:rPr>
        <w:t>。</w:t>
      </w:r>
    </w:p>
    <w:p w:rsidR="00BF3C7B" w:rsidRPr="00EE3154" w:rsidRDefault="00BF3C7B" w:rsidP="00BF3C7B">
      <w:pPr>
        <w:ind w:leftChars="199" w:left="924" w:hangingChars="186" w:hanging="446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(二)</w:t>
      </w:r>
      <w:proofErr w:type="gramStart"/>
      <w:r w:rsidRPr="00EE3154">
        <w:rPr>
          <w:rFonts w:ascii="標楷體" w:eastAsia="標楷體" w:hAnsi="標楷體" w:hint="eastAsia"/>
        </w:rPr>
        <w:t>禁出</w:t>
      </w:r>
      <w:proofErr w:type="gramEnd"/>
      <w:r w:rsidRPr="00EE3154">
        <w:rPr>
          <w:rFonts w:ascii="標楷體" w:eastAsia="標楷體" w:hAnsi="標楷體" w:hint="eastAsia"/>
        </w:rPr>
        <w:t>（通緝除外）：</w:t>
      </w:r>
      <w:r w:rsidRPr="00EE3154">
        <w:rPr>
          <w:rFonts w:ascii="標楷體" w:eastAsia="標楷體" w:hAnsi="標楷體"/>
        </w:rPr>
        <w:t>電腦列管除通緝外禁止出國之有戶籍國民、大陸地區人民、</w:t>
      </w:r>
      <w:r w:rsidRPr="00EE3154">
        <w:rPr>
          <w:rFonts w:ascii="標楷體" w:eastAsia="標楷體" w:hAnsi="標楷體" w:hint="eastAsia"/>
        </w:rPr>
        <w:t>香</w:t>
      </w:r>
      <w:r w:rsidRPr="00EE3154">
        <w:rPr>
          <w:rFonts w:ascii="標楷體" w:eastAsia="標楷體" w:hAnsi="標楷體"/>
        </w:rPr>
        <w:t>港澳</w:t>
      </w:r>
      <w:r w:rsidRPr="00EE3154">
        <w:rPr>
          <w:rFonts w:ascii="標楷體" w:eastAsia="標楷體" w:hAnsi="標楷體" w:hint="eastAsia"/>
        </w:rPr>
        <w:t>門</w:t>
      </w:r>
      <w:r w:rsidRPr="00EE3154">
        <w:rPr>
          <w:rFonts w:ascii="標楷體" w:eastAsia="標楷體" w:hAnsi="標楷體"/>
        </w:rPr>
        <w:t>居民、無戶籍國民及外國人。</w:t>
      </w:r>
    </w:p>
    <w:p w:rsidR="00BF3C7B" w:rsidRPr="00EE3154" w:rsidRDefault="00BF3C7B" w:rsidP="00BF3C7B">
      <w:pPr>
        <w:ind w:leftChars="199" w:left="924" w:hangingChars="186" w:hanging="446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(三)禁入：</w:t>
      </w:r>
      <w:r w:rsidRPr="00EE3154">
        <w:rPr>
          <w:rFonts w:ascii="標楷體" w:eastAsia="標楷體" w:hAnsi="標楷體"/>
        </w:rPr>
        <w:t>電腦列管禁止入國之有戶籍國民、大陸地區人民、</w:t>
      </w:r>
      <w:r w:rsidRPr="00EE3154">
        <w:rPr>
          <w:rFonts w:ascii="標楷體" w:eastAsia="標楷體" w:hAnsi="標楷體" w:hint="eastAsia"/>
        </w:rPr>
        <w:t>香</w:t>
      </w:r>
      <w:r w:rsidRPr="00EE3154">
        <w:rPr>
          <w:rFonts w:ascii="標楷體" w:eastAsia="標楷體" w:hAnsi="標楷體"/>
        </w:rPr>
        <w:t>港澳</w:t>
      </w:r>
      <w:r w:rsidRPr="00EE3154">
        <w:rPr>
          <w:rFonts w:ascii="標楷體" w:eastAsia="標楷體" w:hAnsi="標楷體" w:hint="eastAsia"/>
        </w:rPr>
        <w:t>門</w:t>
      </w:r>
      <w:r w:rsidRPr="00EE3154">
        <w:rPr>
          <w:rFonts w:ascii="標楷體" w:eastAsia="標楷體" w:hAnsi="標楷體"/>
        </w:rPr>
        <w:t>居民、無戶籍國民及外國人</w:t>
      </w:r>
      <w:r w:rsidRPr="00EE3154">
        <w:rPr>
          <w:rFonts w:ascii="標楷體" w:eastAsia="標楷體" w:hAnsi="標楷體" w:hint="eastAsia"/>
        </w:rPr>
        <w:t>。</w:t>
      </w:r>
    </w:p>
    <w:p w:rsidR="00BF3C7B" w:rsidRPr="00EE3154" w:rsidRDefault="00BF3C7B" w:rsidP="00BF3C7B">
      <w:pPr>
        <w:ind w:leftChars="199" w:left="924" w:hangingChars="186" w:hanging="446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(四)</w:t>
      </w:r>
      <w:proofErr w:type="gramStart"/>
      <w:r w:rsidRPr="00EE3154">
        <w:rPr>
          <w:rFonts w:ascii="標楷體" w:eastAsia="標楷體" w:hAnsi="標楷體" w:hint="eastAsia"/>
        </w:rPr>
        <w:t>拒入</w:t>
      </w:r>
      <w:proofErr w:type="gramEnd"/>
      <w:r w:rsidRPr="00EE3154">
        <w:rPr>
          <w:rFonts w:ascii="標楷體" w:eastAsia="標楷體" w:hAnsi="標楷體" w:hint="eastAsia"/>
        </w:rPr>
        <w:t>：</w:t>
      </w:r>
      <w:r w:rsidRPr="00EE3154">
        <w:rPr>
          <w:rFonts w:ascii="標楷體" w:eastAsia="標楷體" w:hAnsi="標楷體"/>
        </w:rPr>
        <w:t>依法令而被禁止入國之有戶籍國民、大陸地區人民、</w:t>
      </w:r>
      <w:r w:rsidRPr="00EE3154">
        <w:rPr>
          <w:rFonts w:ascii="標楷體" w:eastAsia="標楷體" w:hAnsi="標楷體" w:hint="eastAsia"/>
        </w:rPr>
        <w:t>香</w:t>
      </w:r>
      <w:r w:rsidRPr="00EE3154">
        <w:rPr>
          <w:rFonts w:ascii="標楷體" w:eastAsia="標楷體" w:hAnsi="標楷體"/>
        </w:rPr>
        <w:t>港澳</w:t>
      </w:r>
      <w:r w:rsidRPr="00EE3154">
        <w:rPr>
          <w:rFonts w:ascii="標楷體" w:eastAsia="標楷體" w:hAnsi="標楷體" w:hint="eastAsia"/>
        </w:rPr>
        <w:t>門</w:t>
      </w:r>
      <w:r w:rsidRPr="00EE3154">
        <w:rPr>
          <w:rFonts w:ascii="標楷體" w:eastAsia="標楷體" w:hAnsi="標楷體"/>
        </w:rPr>
        <w:t>居民、無戶籍國民及外國人（冒用護照或持用冒領護照、禁入除外）。</w:t>
      </w:r>
    </w:p>
    <w:p w:rsidR="00BF3C7B" w:rsidRPr="00EE3154" w:rsidRDefault="00BF3C7B" w:rsidP="00BF3C7B">
      <w:pPr>
        <w:ind w:leftChars="199" w:left="924" w:hangingChars="186" w:hanging="446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(五)冒用冒領證照：</w:t>
      </w:r>
      <w:r w:rsidRPr="00EE3154">
        <w:rPr>
          <w:rFonts w:ascii="標楷體" w:eastAsia="標楷體" w:hAnsi="標楷體"/>
        </w:rPr>
        <w:t>冒用證照或持用冒領證照之有戶籍國民、大陸地區人民、</w:t>
      </w:r>
      <w:r w:rsidRPr="00EE3154">
        <w:rPr>
          <w:rFonts w:ascii="標楷體" w:eastAsia="標楷體" w:hAnsi="標楷體" w:hint="eastAsia"/>
        </w:rPr>
        <w:t>香</w:t>
      </w:r>
      <w:r w:rsidRPr="00EE3154">
        <w:rPr>
          <w:rFonts w:ascii="標楷體" w:eastAsia="標楷體" w:hAnsi="標楷體"/>
        </w:rPr>
        <w:t>港澳</w:t>
      </w:r>
      <w:r w:rsidRPr="00EE3154">
        <w:rPr>
          <w:rFonts w:ascii="標楷體" w:eastAsia="標楷體" w:hAnsi="標楷體" w:hint="eastAsia"/>
        </w:rPr>
        <w:t>門</w:t>
      </w:r>
      <w:r w:rsidRPr="00EE3154">
        <w:rPr>
          <w:rFonts w:ascii="標楷體" w:eastAsia="標楷體" w:hAnsi="標楷體"/>
        </w:rPr>
        <w:t>居民、無戶籍國民及外國人</w:t>
      </w:r>
      <w:r w:rsidRPr="00EE3154">
        <w:rPr>
          <w:rFonts w:ascii="標楷體" w:eastAsia="標楷體" w:hAnsi="標楷體" w:hint="eastAsia"/>
        </w:rPr>
        <w:t>。</w:t>
      </w:r>
    </w:p>
    <w:p w:rsidR="00BF3C7B" w:rsidRPr="00EE3154" w:rsidRDefault="00BF3C7B" w:rsidP="00BF3C7B">
      <w:pPr>
        <w:ind w:leftChars="199" w:left="924" w:hangingChars="186" w:hanging="446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(六)</w:t>
      </w:r>
      <w:r w:rsidRPr="00EE3154">
        <w:rPr>
          <w:rFonts w:ascii="標楷體" w:eastAsia="標楷體" w:hAnsi="標楷體"/>
        </w:rPr>
        <w:t>偽造或變造證照</w:t>
      </w:r>
      <w:r w:rsidRPr="00EE3154">
        <w:rPr>
          <w:rFonts w:ascii="標楷體" w:eastAsia="標楷體" w:hAnsi="標楷體" w:hint="eastAsia"/>
        </w:rPr>
        <w:t>：</w:t>
      </w:r>
      <w:r w:rsidRPr="00EE3154">
        <w:rPr>
          <w:rFonts w:ascii="標楷體" w:eastAsia="標楷體" w:hAnsi="標楷體"/>
        </w:rPr>
        <w:t>持用不法取得、偽造、變造之證照之有戶籍國民、大陸地區人民、</w:t>
      </w:r>
      <w:r w:rsidRPr="00EE3154">
        <w:rPr>
          <w:rFonts w:ascii="標楷體" w:eastAsia="標楷體" w:hAnsi="標楷體" w:hint="eastAsia"/>
        </w:rPr>
        <w:t>香</w:t>
      </w:r>
      <w:r w:rsidRPr="00EE3154">
        <w:rPr>
          <w:rFonts w:ascii="標楷體" w:eastAsia="標楷體" w:hAnsi="標楷體"/>
        </w:rPr>
        <w:t>港澳</w:t>
      </w:r>
      <w:r w:rsidRPr="00EE3154">
        <w:rPr>
          <w:rFonts w:ascii="標楷體" w:eastAsia="標楷體" w:hAnsi="標楷體" w:hint="eastAsia"/>
        </w:rPr>
        <w:t>門</w:t>
      </w:r>
      <w:r w:rsidRPr="00EE3154">
        <w:rPr>
          <w:rFonts w:ascii="標楷體" w:eastAsia="標楷體" w:hAnsi="標楷體"/>
        </w:rPr>
        <w:t>居民、無戶籍國民及外國人</w:t>
      </w:r>
      <w:r w:rsidRPr="00EE3154">
        <w:rPr>
          <w:rFonts w:ascii="標楷體" w:eastAsia="標楷體" w:hAnsi="標楷體" w:hint="eastAsia"/>
        </w:rPr>
        <w:t>。</w:t>
      </w:r>
    </w:p>
    <w:p w:rsidR="00BF3C7B" w:rsidRPr="00EE3154" w:rsidRDefault="00BF3C7B" w:rsidP="00BF3C7B">
      <w:pPr>
        <w:ind w:left="490" w:hangingChars="204" w:hanging="49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五、資料蒐集方法及編製程序：</w:t>
      </w:r>
      <w:proofErr w:type="gramStart"/>
      <w:r w:rsidRPr="00EE3154">
        <w:rPr>
          <w:rFonts w:ascii="標楷體" w:eastAsia="標楷體" w:hAnsi="標楷體" w:hint="eastAsia"/>
        </w:rPr>
        <w:t>由本署國境</w:t>
      </w:r>
      <w:proofErr w:type="gramEnd"/>
      <w:r w:rsidRPr="00EE3154">
        <w:rPr>
          <w:rFonts w:ascii="標楷體" w:eastAsia="標楷體" w:hAnsi="標楷體" w:hint="eastAsia"/>
        </w:rPr>
        <w:t>事務大隊依據所屬各隊及特殊勤務隊查處資料彙編。</w:t>
      </w:r>
    </w:p>
    <w:p w:rsidR="006C1A60" w:rsidRDefault="00BF3C7B" w:rsidP="00BF3C7B">
      <w:r w:rsidRPr="00EE3154">
        <w:rPr>
          <w:rFonts w:ascii="標楷體" w:eastAsia="標楷體" w:hAnsi="標楷體" w:hint="eastAsia"/>
        </w:rPr>
        <w:t>六、編送對象：</w:t>
      </w:r>
      <w:proofErr w:type="gramStart"/>
      <w:r w:rsidRPr="00EE3154">
        <w:rPr>
          <w:rFonts w:ascii="標楷體" w:eastAsia="標楷體" w:hAnsi="標楷體" w:hint="eastAsia"/>
        </w:rPr>
        <w:t>本表編製</w:t>
      </w:r>
      <w:proofErr w:type="gramEnd"/>
      <w:r w:rsidRPr="00EE3154">
        <w:rPr>
          <w:rFonts w:ascii="標楷體" w:eastAsia="標楷體" w:hAnsi="標楷體" w:hint="eastAsia"/>
        </w:rPr>
        <w:t>1式2份，經機關首長核章後，1份自存、1份</w:t>
      </w:r>
      <w:proofErr w:type="gramStart"/>
      <w:r w:rsidRPr="00EE3154">
        <w:rPr>
          <w:rFonts w:ascii="標楷體" w:eastAsia="標楷體" w:hAnsi="標楷體" w:hint="eastAsia"/>
        </w:rPr>
        <w:t>送本署主計</w:t>
      </w:r>
      <w:proofErr w:type="gramEnd"/>
      <w:r w:rsidRPr="00EE3154">
        <w:rPr>
          <w:rFonts w:ascii="標楷體" w:eastAsia="標楷體" w:hAnsi="標楷體" w:hint="eastAsia"/>
        </w:rPr>
        <w:t>室外，應由網際網路上傳至內政部統計資料庫。</w:t>
      </w:r>
    </w:p>
    <w:sectPr w:rsidR="006C1A60" w:rsidSect="00BF3C7B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DCA" w:rsidRDefault="00533DCA" w:rsidP="00BF3C7B">
      <w:r>
        <w:separator/>
      </w:r>
    </w:p>
  </w:endnote>
  <w:endnote w:type="continuationSeparator" w:id="0">
    <w:p w:rsidR="00533DCA" w:rsidRDefault="00533DCA" w:rsidP="00BF3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0160"/>
      <w:docPartObj>
        <w:docPartGallery w:val="Page Numbers (Bottom of Page)"/>
        <w:docPartUnique/>
      </w:docPartObj>
    </w:sdtPr>
    <w:sdtContent>
      <w:p w:rsidR="00BF3C7B" w:rsidRDefault="00BF3C7B">
        <w:pPr>
          <w:pStyle w:val="a5"/>
          <w:jc w:val="center"/>
        </w:pPr>
        <w:r>
          <w:rPr>
            <w:rFonts w:hint="eastAsia"/>
          </w:rPr>
          <w:t>114</w:t>
        </w:r>
      </w:p>
    </w:sdtContent>
  </w:sdt>
  <w:p w:rsidR="00BF3C7B" w:rsidRDefault="00BF3C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DCA" w:rsidRDefault="00533DCA" w:rsidP="00BF3C7B">
      <w:r>
        <w:separator/>
      </w:r>
    </w:p>
  </w:footnote>
  <w:footnote w:type="continuationSeparator" w:id="0">
    <w:p w:rsidR="00533DCA" w:rsidRDefault="00533DCA" w:rsidP="00BF3C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3C7B"/>
    <w:rsid w:val="00533DCA"/>
    <w:rsid w:val="006C1A60"/>
    <w:rsid w:val="00BF3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3C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F3C7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3C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3C7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2016-03-16T06:01:00Z</dcterms:created>
  <dcterms:modified xsi:type="dcterms:W3CDTF">2016-03-16T06:01:00Z</dcterms:modified>
</cp:coreProperties>
</file>