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9B" w:rsidRPr="00EE3154" w:rsidRDefault="003E2A9B" w:rsidP="003E2A9B">
      <w:pPr>
        <w:spacing w:line="400" w:lineRule="exact"/>
        <w:jc w:val="center"/>
        <w:rPr>
          <w:rFonts w:ascii="標楷體" w:eastAsia="標楷體" w:hAnsi="標楷體" w:hint="eastAsia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大陸地區專業人士來</w:t>
      </w:r>
      <w:proofErr w:type="gramStart"/>
      <w:r w:rsidRPr="00EE3154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EE3154">
        <w:rPr>
          <w:rFonts w:ascii="標楷體" w:eastAsia="標楷體" w:hAnsi="標楷體" w:hint="eastAsia"/>
          <w:b/>
          <w:sz w:val="32"/>
        </w:rPr>
        <w:t>從事專業交流人數編製說明</w:t>
      </w:r>
    </w:p>
    <w:p w:rsidR="003E2A9B" w:rsidRPr="00EE3154" w:rsidRDefault="003E2A9B" w:rsidP="003E2A9B">
      <w:pPr>
        <w:spacing w:line="40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3E2A9B" w:rsidRPr="00EE3154" w:rsidRDefault="003E2A9B" w:rsidP="003E2A9B">
      <w:pPr>
        <w:spacing w:line="4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一、統計範圍及對象：凡依據「大陸地區人民進入臺灣地區許可辦法」，</w:t>
      </w:r>
      <w:r w:rsidRPr="00EE3154">
        <w:rPr>
          <w:rFonts w:ascii="標楷體" w:eastAsia="標楷體" w:hAnsi="標楷體"/>
        </w:rPr>
        <w:t>申請來</w:t>
      </w:r>
      <w:proofErr w:type="gramStart"/>
      <w:r w:rsidRPr="00EE3154">
        <w:rPr>
          <w:rFonts w:ascii="標楷體" w:eastAsia="標楷體" w:hAnsi="標楷體"/>
        </w:rPr>
        <w:t>臺</w:t>
      </w:r>
      <w:proofErr w:type="gramEnd"/>
      <w:r w:rsidRPr="00EE3154">
        <w:rPr>
          <w:rFonts w:ascii="標楷體" w:eastAsia="標楷體" w:hAnsi="標楷體"/>
        </w:rPr>
        <w:t>從事專業</w:t>
      </w:r>
      <w:r w:rsidRPr="00EE3154">
        <w:rPr>
          <w:rFonts w:ascii="標楷體" w:eastAsia="標楷體" w:hAnsi="標楷體" w:hint="eastAsia"/>
        </w:rPr>
        <w:t>交流之大陸</w:t>
      </w:r>
      <w:r w:rsidRPr="00EE3154">
        <w:rPr>
          <w:rFonts w:ascii="標楷體" w:eastAsia="標楷體" w:hAnsi="標楷體"/>
        </w:rPr>
        <w:t>地區人</w:t>
      </w:r>
      <w:r w:rsidRPr="00EE3154">
        <w:rPr>
          <w:rFonts w:ascii="標楷體" w:eastAsia="標楷體" w:hAnsi="標楷體" w:hint="eastAsia"/>
        </w:rPr>
        <w:t>民，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3E2A9B" w:rsidRPr="00EE3154" w:rsidRDefault="003E2A9B" w:rsidP="003E2A9B">
      <w:pPr>
        <w:spacing w:line="40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3E2A9B" w:rsidRPr="00EE3154" w:rsidRDefault="003E2A9B" w:rsidP="003E2A9B">
      <w:pPr>
        <w:spacing w:line="40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「事由區分」分；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「申請、許可、不准、出境、入境」及「性別」</w:t>
      </w:r>
      <w:r w:rsidRPr="00EE3154">
        <w:rPr>
          <w:rFonts w:eastAsia="標楷體" w:hint="eastAsia"/>
        </w:rPr>
        <w:t>分。</w:t>
      </w:r>
    </w:p>
    <w:p w:rsidR="003E2A9B" w:rsidRPr="00EE3154" w:rsidRDefault="003E2A9B" w:rsidP="003E2A9B">
      <w:pPr>
        <w:spacing w:line="40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（一）大陸地區人民：指在大陸地區設有戶籍之人民。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（二）申請數：指受理申請大陸地區人民進入臺灣地區之人數。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（三）許可數：指申請核准案件之人數。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（四）不准數：指申請不准案件之人數。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（五）出境數：指由臺灣地區出境之人數。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（六）入境數：指入境臺灣地區之人數。</w:t>
      </w:r>
    </w:p>
    <w:p w:rsidR="003E2A9B" w:rsidRPr="00EE3154" w:rsidRDefault="003E2A9B" w:rsidP="003E2A9B">
      <w:pPr>
        <w:spacing w:line="400" w:lineRule="exact"/>
        <w:ind w:leftChars="200" w:left="1133" w:hangingChars="272" w:hanging="653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（七）陪同來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一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：指含產業科技研究、學術科技研究、投資經營管理之隨行人員；並</w:t>
      </w:r>
      <w:proofErr w:type="gramStart"/>
      <w:r w:rsidRPr="00EE3154">
        <w:rPr>
          <w:rFonts w:ascii="標楷體" w:eastAsia="標楷體" w:hAnsi="標楷體" w:hint="eastAsia"/>
        </w:rPr>
        <w:t>依衛福部</w:t>
      </w:r>
      <w:proofErr w:type="gramEnd"/>
      <w:r w:rsidRPr="00EE3154">
        <w:rPr>
          <w:rFonts w:ascii="標楷體" w:eastAsia="標楷體" w:hAnsi="標楷體" w:hint="eastAsia"/>
        </w:rPr>
        <w:t>之規定係屬可納健保之對象。</w:t>
      </w:r>
    </w:p>
    <w:p w:rsidR="003E2A9B" w:rsidRPr="00EE3154" w:rsidRDefault="003E2A9B" w:rsidP="003E2A9B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（八）陪同來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二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：指非陪同來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一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之其它專業人士之隨行（非屬可納健保之對象）、同行人員。</w:t>
      </w:r>
    </w:p>
    <w:p w:rsidR="003E2A9B" w:rsidRPr="00EE3154" w:rsidRDefault="003E2A9B" w:rsidP="003E2A9B">
      <w:pPr>
        <w:spacing w:line="4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由本署入</w:t>
      </w:r>
      <w:proofErr w:type="gramEnd"/>
      <w:r w:rsidRPr="00EE3154">
        <w:rPr>
          <w:rFonts w:eastAsia="標楷體" w:hint="eastAsia"/>
        </w:rPr>
        <w:t>出國事務組依據每日受理入出境申請案件資料彙編。</w:t>
      </w:r>
    </w:p>
    <w:p w:rsidR="003E2A9B" w:rsidRPr="00EE3154" w:rsidRDefault="003E2A9B" w:rsidP="003E2A9B">
      <w:pPr>
        <w:spacing w:line="4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室外，應由網際網路上傳至內政部統計處資料庫。</w:t>
      </w:r>
    </w:p>
    <w:p w:rsidR="003E2A9B" w:rsidRPr="00EE3154" w:rsidRDefault="003E2A9B" w:rsidP="003E2A9B">
      <w:pPr>
        <w:spacing w:line="30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3E2A9B" w:rsidRPr="00EE3154" w:rsidRDefault="003E2A9B" w:rsidP="003E2A9B">
      <w:pPr>
        <w:spacing w:line="30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3E2A9B" w:rsidRPr="00EE3154" w:rsidRDefault="003E2A9B" w:rsidP="003E2A9B">
      <w:pPr>
        <w:spacing w:line="30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6C1A60" w:rsidRPr="003E2A9B" w:rsidRDefault="006C1A60"/>
    <w:sectPr w:rsidR="006C1A60" w:rsidRPr="003E2A9B" w:rsidSect="003E2A9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15" w:rsidRDefault="00676E15" w:rsidP="003E2A9B">
      <w:r>
        <w:separator/>
      </w:r>
    </w:p>
  </w:endnote>
  <w:endnote w:type="continuationSeparator" w:id="0">
    <w:p w:rsidR="00676E15" w:rsidRDefault="00676E15" w:rsidP="003E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9B" w:rsidRDefault="003E2A9B">
    <w:pPr>
      <w:pStyle w:val="a5"/>
      <w:jc w:val="center"/>
    </w:pPr>
    <w:r>
      <w:rPr>
        <w:rFonts w:hint="eastAsia"/>
      </w:rPr>
      <w:t>68</w:t>
    </w:r>
  </w:p>
  <w:p w:rsidR="003E2A9B" w:rsidRDefault="003E2A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15" w:rsidRDefault="00676E15" w:rsidP="003E2A9B">
      <w:r>
        <w:separator/>
      </w:r>
    </w:p>
  </w:footnote>
  <w:footnote w:type="continuationSeparator" w:id="0">
    <w:p w:rsidR="00676E15" w:rsidRDefault="00676E15" w:rsidP="003E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A9B"/>
    <w:rsid w:val="003E2A9B"/>
    <w:rsid w:val="00676E15"/>
    <w:rsid w:val="006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2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A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2016-03-16T05:29:00Z</dcterms:created>
  <dcterms:modified xsi:type="dcterms:W3CDTF">2016-03-16T05:30:00Z</dcterms:modified>
</cp:coreProperties>
</file>