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B5" w:rsidRPr="00EE3154" w:rsidRDefault="004F0AB5" w:rsidP="004F0AB5">
      <w:pPr>
        <w:spacing w:line="300" w:lineRule="exact"/>
        <w:jc w:val="center"/>
        <w:rPr>
          <w:rFonts w:ascii="標楷體" w:eastAsia="標楷體" w:hAnsi="標楷體" w:hint="eastAsia"/>
          <w:b/>
          <w:sz w:val="32"/>
        </w:rPr>
      </w:pPr>
      <w:r w:rsidRPr="00EE3154">
        <w:rPr>
          <w:rFonts w:ascii="標楷體" w:eastAsia="標楷體" w:hAnsi="標楷體" w:hint="eastAsia"/>
          <w:b/>
          <w:sz w:val="32"/>
        </w:rPr>
        <w:t>大陸地區人民來</w:t>
      </w:r>
      <w:proofErr w:type="gramStart"/>
      <w:r w:rsidRPr="00EE3154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EE3154">
        <w:rPr>
          <w:rFonts w:ascii="標楷體" w:eastAsia="標楷體" w:hAnsi="標楷體" w:hint="eastAsia"/>
          <w:b/>
          <w:sz w:val="32"/>
        </w:rPr>
        <w:t>從事社會交流、醫療服務交流人數編製說明</w:t>
      </w:r>
    </w:p>
    <w:p w:rsidR="004F0AB5" w:rsidRPr="00EE3154" w:rsidRDefault="004F0AB5" w:rsidP="004F0AB5">
      <w:pPr>
        <w:spacing w:line="300" w:lineRule="exact"/>
        <w:ind w:firstLine="4484"/>
        <w:jc w:val="both"/>
        <w:rPr>
          <w:rFonts w:ascii="標楷體" w:eastAsia="標楷體" w:hAnsi="標楷體" w:hint="eastAsia"/>
          <w:b/>
          <w:sz w:val="32"/>
        </w:rPr>
      </w:pPr>
    </w:p>
    <w:p w:rsidR="004F0AB5" w:rsidRPr="00EE3154" w:rsidRDefault="004F0AB5" w:rsidP="004F0AB5">
      <w:pPr>
        <w:jc w:val="both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一、統計範圍及對象：符合「大陸地區人民進入臺灣地區許可辦法」規定申請來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 w:hint="eastAsia"/>
        </w:rPr>
        <w:t>從事社會交流、醫療服務交流之大陸地區人民，</w:t>
      </w:r>
      <w:proofErr w:type="gramStart"/>
      <w:r w:rsidRPr="00EE3154">
        <w:rPr>
          <w:rFonts w:ascii="標楷體" w:eastAsia="標楷體" w:hAnsi="標楷體" w:hint="eastAsia"/>
        </w:rPr>
        <w:t>均為統計</w:t>
      </w:r>
      <w:proofErr w:type="gramEnd"/>
      <w:r w:rsidRPr="00EE3154">
        <w:rPr>
          <w:rFonts w:ascii="標楷體" w:eastAsia="標楷體" w:hAnsi="標楷體" w:hint="eastAsia"/>
        </w:rPr>
        <w:t>對象。</w:t>
      </w:r>
      <w:r w:rsidRPr="00EE3154">
        <w:rPr>
          <w:rFonts w:ascii="標楷體" w:eastAsia="標楷體" w:hAnsi="標楷體"/>
        </w:rPr>
        <w:t xml:space="preserve"> </w:t>
      </w:r>
    </w:p>
    <w:p w:rsidR="004F0AB5" w:rsidRPr="00EE3154" w:rsidRDefault="004F0AB5" w:rsidP="004F0AB5">
      <w:pPr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二、統計標準時間：以每月1日至月底之事實為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</w:rPr>
        <w:t>。</w:t>
      </w:r>
    </w:p>
    <w:p w:rsidR="004F0AB5" w:rsidRPr="00EE3154" w:rsidRDefault="004F0AB5" w:rsidP="004F0AB5">
      <w:pPr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三、分類標準：</w:t>
      </w:r>
      <w:proofErr w:type="gramStart"/>
      <w:r w:rsidRPr="00EE3154">
        <w:rPr>
          <w:rFonts w:eastAsia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「事由區分」分；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「申請、許可、不准、出境、入境」及「性別」</w:t>
      </w:r>
      <w:r w:rsidRPr="00EE3154">
        <w:rPr>
          <w:rFonts w:eastAsia="標楷體" w:hint="eastAsia"/>
        </w:rPr>
        <w:t>分。</w:t>
      </w:r>
    </w:p>
    <w:p w:rsidR="004F0AB5" w:rsidRPr="00EE3154" w:rsidRDefault="004F0AB5" w:rsidP="004F0AB5">
      <w:pPr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四、統計項目定義：</w:t>
      </w:r>
    </w:p>
    <w:p w:rsidR="004F0AB5" w:rsidRPr="00EE3154" w:rsidRDefault="004F0AB5" w:rsidP="004F0AB5">
      <w:pPr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（一）大陸地區人民：指在大陸地區設有戶籍之人民。</w:t>
      </w:r>
    </w:p>
    <w:p w:rsidR="004F0AB5" w:rsidRPr="00EE3154" w:rsidRDefault="004F0AB5" w:rsidP="004F0AB5">
      <w:pPr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（二）申請數：指受理申請大陸地區人民進入臺灣地區人數。</w:t>
      </w:r>
    </w:p>
    <w:p w:rsidR="004F0AB5" w:rsidRPr="00EE3154" w:rsidRDefault="004F0AB5" w:rsidP="004F0AB5">
      <w:pPr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（三）許可數：指申請核准案件之人數。</w:t>
      </w:r>
    </w:p>
    <w:p w:rsidR="004F0AB5" w:rsidRPr="00EE3154" w:rsidRDefault="004F0AB5" w:rsidP="004F0AB5">
      <w:pPr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（四）不准數：指申請不准案件之人數。</w:t>
      </w:r>
    </w:p>
    <w:p w:rsidR="004F0AB5" w:rsidRPr="00EE3154" w:rsidRDefault="004F0AB5" w:rsidP="004F0AB5">
      <w:pPr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（五）出境數：指由臺灣地區出境之人數。</w:t>
      </w:r>
    </w:p>
    <w:p w:rsidR="004F0AB5" w:rsidRPr="00EE3154" w:rsidRDefault="004F0AB5" w:rsidP="004F0AB5">
      <w:pPr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（六）入境數：指入境臺灣地區之人數。</w:t>
      </w:r>
    </w:p>
    <w:p w:rsidR="004F0AB5" w:rsidRPr="00EE3154" w:rsidRDefault="004F0AB5" w:rsidP="004F0AB5">
      <w:pPr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（七）</w:t>
      </w:r>
      <w:proofErr w:type="gramStart"/>
      <w:r w:rsidRPr="00EE3154">
        <w:rPr>
          <w:rFonts w:ascii="標楷體" w:eastAsia="標楷體" w:hAnsi="標楷體" w:hint="eastAsia"/>
        </w:rPr>
        <w:t>陸配未成年</w:t>
      </w:r>
      <w:proofErr w:type="gramEnd"/>
      <w:r w:rsidRPr="00EE3154">
        <w:rPr>
          <w:rFonts w:ascii="標楷體" w:eastAsia="標楷體" w:hAnsi="標楷體" w:hint="eastAsia"/>
        </w:rPr>
        <w:t>親生子女：指大陸地區人民進入臺灣地區許可辦法第24條第1項第2款之對象。</w:t>
      </w:r>
    </w:p>
    <w:p w:rsidR="004F0AB5" w:rsidRPr="00EE3154" w:rsidRDefault="004F0AB5" w:rsidP="004F0AB5">
      <w:pPr>
        <w:ind w:firstLineChars="200" w:firstLine="480"/>
        <w:jc w:val="both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（八）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 w:hint="eastAsia"/>
        </w:rPr>
        <w:t>配</w:t>
      </w:r>
      <w:proofErr w:type="gramStart"/>
      <w:r w:rsidRPr="00EE3154">
        <w:rPr>
          <w:rFonts w:ascii="標楷體" w:eastAsia="標楷體" w:hAnsi="標楷體" w:hint="eastAsia"/>
        </w:rPr>
        <w:t>收養陸配親生</w:t>
      </w:r>
      <w:proofErr w:type="gramEnd"/>
      <w:r w:rsidRPr="00EE3154">
        <w:rPr>
          <w:rFonts w:ascii="標楷體" w:eastAsia="標楷體" w:hAnsi="標楷體" w:hint="eastAsia"/>
        </w:rPr>
        <w:t>子女：指大陸地區人民進入臺灣地區許可辦法第24條第1項第1款之收養對象。</w:t>
      </w:r>
    </w:p>
    <w:p w:rsidR="004F0AB5" w:rsidRPr="00EE3154" w:rsidRDefault="004F0AB5" w:rsidP="004F0AB5">
      <w:pPr>
        <w:ind w:firstLineChars="200" w:firstLine="480"/>
        <w:jc w:val="both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（九）臺灣人民12歲以下養子女：指大陸地區人民進入臺灣地區許可辦法第24條第1項第1款之對象。</w:t>
      </w:r>
    </w:p>
    <w:p w:rsidR="004F0AB5" w:rsidRPr="00EE3154" w:rsidRDefault="004F0AB5" w:rsidP="004F0AB5">
      <w:pPr>
        <w:ind w:left="480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五、資料蒐集方法及編製程序：</w:t>
      </w:r>
      <w:proofErr w:type="gramStart"/>
      <w:r w:rsidRPr="00EE3154">
        <w:rPr>
          <w:rFonts w:eastAsia="標楷體" w:hint="eastAsia"/>
        </w:rPr>
        <w:t>由本署入</w:t>
      </w:r>
      <w:proofErr w:type="gramEnd"/>
      <w:r w:rsidRPr="00EE3154">
        <w:rPr>
          <w:rFonts w:eastAsia="標楷體" w:hint="eastAsia"/>
        </w:rPr>
        <w:t>出國事務組依據各直轄市、縣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市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服務站登錄之每日受理入出境申請案件資料彙編。</w:t>
      </w:r>
      <w:r w:rsidRPr="00EE3154">
        <w:rPr>
          <w:rFonts w:ascii="標楷體" w:eastAsia="標楷體" w:hAnsi="標楷體" w:hint="eastAsia"/>
        </w:rPr>
        <w:t xml:space="preserve"> </w:t>
      </w:r>
    </w:p>
    <w:p w:rsidR="004F0AB5" w:rsidRPr="00EE3154" w:rsidRDefault="004F0AB5" w:rsidP="004F0AB5">
      <w:pPr>
        <w:spacing w:line="360" w:lineRule="exact"/>
        <w:ind w:left="462" w:hanging="462"/>
        <w:rPr>
          <w:rFonts w:eastAsia="標楷體" w:hint="eastAsia"/>
        </w:rPr>
      </w:pPr>
      <w:r w:rsidRPr="00EE3154">
        <w:rPr>
          <w:rFonts w:eastAsia="標楷體" w:hint="eastAsia"/>
        </w:rPr>
        <w:t>六、編送對象：</w:t>
      </w:r>
      <w:proofErr w:type="gramStart"/>
      <w:r w:rsidRPr="00EE3154">
        <w:rPr>
          <w:rFonts w:eastAsia="標楷體" w:hint="eastAsia"/>
        </w:rPr>
        <w:t>本表編製</w:t>
      </w:r>
      <w:proofErr w:type="gramEnd"/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式</w:t>
      </w:r>
      <w:r w:rsidRPr="00EE3154">
        <w:rPr>
          <w:rFonts w:eastAsia="標楷體" w:hint="eastAsia"/>
        </w:rPr>
        <w:t>2</w:t>
      </w:r>
      <w:r w:rsidRPr="00EE3154">
        <w:rPr>
          <w:rFonts w:eastAsia="標楷體" w:hint="eastAsia"/>
        </w:rPr>
        <w:t>份，經機關首長核章後，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份自存，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</w:t>
      </w:r>
      <w:proofErr w:type="gramStart"/>
      <w:r w:rsidRPr="00EE3154">
        <w:rPr>
          <w:rFonts w:eastAsia="標楷體" w:hint="eastAsia"/>
        </w:rPr>
        <w:t>送本署主計</w:t>
      </w:r>
      <w:proofErr w:type="gramEnd"/>
      <w:r w:rsidRPr="00EE3154">
        <w:rPr>
          <w:rFonts w:eastAsia="標楷體" w:hint="eastAsia"/>
        </w:rPr>
        <w:t>室外，應由網際網路上傳至內政部統計處資料庫。</w:t>
      </w:r>
    </w:p>
    <w:p w:rsidR="006C1A60" w:rsidRPr="004F0AB5" w:rsidRDefault="006C1A60" w:rsidP="004F0AB5"/>
    <w:sectPr w:rsidR="006C1A60" w:rsidRPr="004F0AB5" w:rsidSect="004F0AB5">
      <w:footerReference w:type="default" r:id="rId6"/>
      <w:pgSz w:w="16838" w:h="11906" w:orient="landscape"/>
      <w:pgMar w:top="1800" w:right="1440" w:bottom="1134" w:left="1440" w:header="851" w:footer="3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8C" w:rsidRDefault="00DA158C" w:rsidP="004F0AB5">
      <w:r>
        <w:separator/>
      </w:r>
    </w:p>
  </w:endnote>
  <w:endnote w:type="continuationSeparator" w:id="0">
    <w:p w:rsidR="00DA158C" w:rsidRDefault="00DA158C" w:rsidP="004F0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46"/>
      <w:docPartObj>
        <w:docPartGallery w:val="Page Numbers (Bottom of Page)"/>
        <w:docPartUnique/>
      </w:docPartObj>
    </w:sdtPr>
    <w:sdtContent>
      <w:p w:rsidR="004F0AB5" w:rsidRDefault="004F0AB5">
        <w:pPr>
          <w:pStyle w:val="a5"/>
          <w:jc w:val="center"/>
          <w:rPr>
            <w:rFonts w:hint="eastAsia"/>
          </w:rPr>
        </w:pPr>
        <w:r>
          <w:rPr>
            <w:rFonts w:hint="eastAsia"/>
          </w:rPr>
          <w:t>66</w:t>
        </w:r>
      </w:p>
      <w:p w:rsidR="004F0AB5" w:rsidRDefault="004F0AB5">
        <w:pPr>
          <w:pStyle w:val="a5"/>
          <w:jc w:val="center"/>
        </w:pPr>
      </w:p>
    </w:sdtContent>
  </w:sdt>
  <w:p w:rsidR="004F0AB5" w:rsidRDefault="004F0A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8C" w:rsidRDefault="00DA158C" w:rsidP="004F0AB5">
      <w:r>
        <w:separator/>
      </w:r>
    </w:p>
  </w:footnote>
  <w:footnote w:type="continuationSeparator" w:id="0">
    <w:p w:rsidR="00DA158C" w:rsidRDefault="00DA158C" w:rsidP="004F0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5"/>
    <w:rsid w:val="004F0AB5"/>
    <w:rsid w:val="006C1A60"/>
    <w:rsid w:val="00DA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0A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A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2016-03-16T05:27:00Z</dcterms:created>
  <dcterms:modified xsi:type="dcterms:W3CDTF">2016-03-16T05:29:00Z</dcterms:modified>
</cp:coreProperties>
</file>